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EDITAL Nº 38 DE 08 DE FEVEREIRO DE 2023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CONVOCAÇÃO DO PROCESSO SELETIVO SIMPLIFICADO Nº 01/2021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O PREFEITO DE MARMELEIRO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, Estado do Paraná, no uso de suas atribuições legais e considerando o disposto no Edital nº 28, de 31 de março de 2021, que trata do Processo Seletivo Simplificado 01/2021,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a classificação, resultado final e Homologação, divulgado pelo Edital nº 36 de 5 de maio de 2021;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declaração de desistência das candidatas classificadas em 79º e 80º lugar, cargo de Professor e as candidatas classificadas em 71º e 72º lugar, cargo de Professor de Educação Infantil,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RESOLVE: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1º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>CONVOCAR</w:t>
      </w:r>
      <w:r>
        <w:rPr>
          <w:rFonts w:ascii="Times New Roman" w:hAnsi="Times New Roman" w:cs="Times New Roman"/>
          <w:sz w:val="23"/>
          <w:szCs w:val="23"/>
        </w:rPr>
        <w:t xml:space="preserve"> os candidatos abaixo relacionados, aprovados e classificados dentro do número de vagas abertas através do Edital de Processo Seletivo Simplificado nº 01/2021, Edital de abertura, nº 28 de 31 de março de 2021, para que compareçam na Divisão de Recursos Humanos da Prefeitura de Marmeleiro até o dia 13/02/2023</w:t>
      </w:r>
      <w:r>
        <w:rPr>
          <w:rFonts w:ascii="Times New Roman" w:hAnsi="Times New Roman" w:cs="Times New Roman"/>
          <w:b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no horário das 07h30 às 11h30 e das 13h às 17h, para apresentação da documentação relacionada neste Edital.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CARGO: PROFESSOR – TEMPORÁRIO - PSS: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686"/>
        <w:gridCol w:w="2403"/>
      </w:tblGrid>
      <w:tr>
        <w:tc>
          <w:tcPr>
            <w:tcW w:w="1413" w:type="dxa"/>
          </w:tcPr>
          <w:p>
            <w:pPr>
              <w:ind w:left="-11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Classificação </w:t>
            </w:r>
          </w:p>
        </w:tc>
        <w:tc>
          <w:tcPr>
            <w:tcW w:w="992" w:type="dxa"/>
          </w:tcPr>
          <w:p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Inscrição</w:t>
            </w:r>
          </w:p>
        </w:tc>
        <w:tc>
          <w:tcPr>
            <w:tcW w:w="3686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Nome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RG.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81º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37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Evani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Goularte</w:t>
            </w:r>
            <w:proofErr w:type="spellEnd"/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5.406.517-5 – SSP/PR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82º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168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Patrícia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Adria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Walkoviecz</w:t>
            </w:r>
            <w:proofErr w:type="spellEnd"/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10.501.906-89 – SSP/PR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CARGO: PROFESSOR EDUCAÇÃO INFANTIL – TEMPORÁRIO - PSS: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686"/>
        <w:gridCol w:w="2403"/>
      </w:tblGrid>
      <w:tr>
        <w:tc>
          <w:tcPr>
            <w:tcW w:w="1413" w:type="dxa"/>
          </w:tcPr>
          <w:p>
            <w:pPr>
              <w:ind w:left="-11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Classificação </w:t>
            </w:r>
          </w:p>
        </w:tc>
        <w:tc>
          <w:tcPr>
            <w:tcW w:w="992" w:type="dxa"/>
          </w:tcPr>
          <w:p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Inscrição</w:t>
            </w:r>
          </w:p>
        </w:tc>
        <w:tc>
          <w:tcPr>
            <w:tcW w:w="3686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Nome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RG.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73º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Noemi Andreia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Lutzer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Uhde</w:t>
            </w:r>
            <w:proofErr w:type="spellEnd"/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13.779.799-2 – SSP/PR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74º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248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Indiana Izabel Schmidt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10.218.961-2 – SSP/PR</w:t>
            </w:r>
          </w:p>
        </w:tc>
      </w:tr>
    </w:tbl>
    <w:p>
      <w:pPr>
        <w:pStyle w:val="Recuodecorpodetexto"/>
        <w:rPr>
          <w:b/>
          <w:bCs/>
          <w:sz w:val="23"/>
          <w:szCs w:val="23"/>
        </w:rPr>
      </w:pPr>
    </w:p>
    <w:p>
      <w:pPr>
        <w:pStyle w:val="Recuodecorpodetex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 2º </w:t>
      </w:r>
      <w:r>
        <w:rPr>
          <w:bCs/>
          <w:sz w:val="23"/>
          <w:szCs w:val="23"/>
        </w:rPr>
        <w:t xml:space="preserve">Os </w:t>
      </w:r>
      <w:r>
        <w:rPr>
          <w:sz w:val="23"/>
          <w:szCs w:val="23"/>
        </w:rPr>
        <w:t>candidatos convocados no ato do comparecimento deverão apresentar:</w:t>
      </w:r>
    </w:p>
    <w:p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>I – Fotocópia dos documentos abaixo, juntamente com os seus originais: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Cédula de Identidade;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  <w:lang w:val="en-US"/>
        </w:rPr>
        <w:t>CPF;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Título de Eleitor;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Carteira de Trabalho;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Número de Inscrição no PIS/PASEP;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Certificado de Reservista (para sexo masculino);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Certidão de nascimento/casamento;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Certidão de nascimento de filhos menores de 18 anos, se houver;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Cópia do comprovante de residência (fatura de água, energia elétrica ou telefone);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Comprovante oficial de abertura de conta corrente junto à Caixa Econômica Federal, contendo a agência e o número da conta;</w:t>
      </w:r>
    </w:p>
    <w:p>
      <w:pPr>
        <w:pStyle w:val="Recuodecorpodetexto"/>
        <w:numPr>
          <w:ilvl w:val="0"/>
          <w:numId w:val="1"/>
        </w:numPr>
        <w:tabs>
          <w:tab w:val="left" w:pos="1134"/>
        </w:tabs>
        <w:ind w:left="708" w:firstLine="0"/>
        <w:rPr>
          <w:sz w:val="23"/>
          <w:szCs w:val="23"/>
        </w:rPr>
      </w:pPr>
      <w:r>
        <w:rPr>
          <w:sz w:val="23"/>
          <w:szCs w:val="23"/>
        </w:rPr>
        <w:t>Comprovante de escolaridade exigida para o cargo;</w:t>
      </w:r>
    </w:p>
    <w:p>
      <w:pPr>
        <w:pStyle w:val="Recuodecorpodetexto"/>
        <w:numPr>
          <w:ilvl w:val="0"/>
          <w:numId w:val="1"/>
        </w:numPr>
        <w:tabs>
          <w:tab w:val="left" w:pos="1134"/>
        </w:tabs>
        <w:ind w:left="708" w:firstLine="0"/>
        <w:rPr>
          <w:sz w:val="23"/>
          <w:szCs w:val="23"/>
        </w:rPr>
      </w:pPr>
      <w:r>
        <w:rPr>
          <w:sz w:val="23"/>
          <w:szCs w:val="23"/>
        </w:rPr>
        <w:t xml:space="preserve">Originais ou cópias autenticadas em cartório dos títulos e documentos encaminhados de forma digital no Formulário Eletrônico de Inscrição. 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Cópia da Declaração Completa de Imposto de Renda (IRPF) ou Declaração de Isento;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Carteira de vacinação dos filhos até 6 (seis) anos;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Comprovante de matrícula dos filhos até 14 (quatorze) anos de idade</w:t>
      </w:r>
    </w:p>
    <w:p>
      <w:pPr>
        <w:pStyle w:val="Recuodecorpodetexto"/>
        <w:ind w:left="1068" w:firstLine="0"/>
        <w:rPr>
          <w:sz w:val="23"/>
          <w:szCs w:val="23"/>
        </w:rPr>
      </w:pPr>
    </w:p>
    <w:p>
      <w:pPr>
        <w:pStyle w:val="Recuodecorpodetexto"/>
        <w:ind w:firstLine="709"/>
        <w:rPr>
          <w:sz w:val="23"/>
          <w:szCs w:val="23"/>
        </w:rPr>
      </w:pPr>
      <w:r>
        <w:rPr>
          <w:sz w:val="23"/>
          <w:szCs w:val="23"/>
        </w:rPr>
        <w:t>II – Originais dos documentos relacionados a seguir: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01 foto</w:t>
      </w:r>
      <w:proofErr w:type="gramEnd"/>
      <w:r>
        <w:rPr>
          <w:sz w:val="23"/>
          <w:szCs w:val="23"/>
        </w:rPr>
        <w:t xml:space="preserve"> 3x4 recente;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Atestado de saúde ocupacional, a ser emitido por Médico indicado pelo Município;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 Certidão Negativa de Antecedentes Criminais fornecida pelos cartórios judiciais federal e estadual dos domicílios onde o candidato tenha residido nos últimos cinco anos (expedida, no máximo, há três meses de sua apresentação);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Certidão Negativa para Efeitos Civis, do Cartório Distribuidor da Comarca onde resida (expedida, no máximo, há trinta dias de sua apresentação);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Certidão de Quitação Eleitoral;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Certidão emitida pelo Conselho Nacional de Justiça – Cadastro Nacional de Condenados de Crime de Improbidade Administrativa.</w:t>
      </w:r>
    </w:p>
    <w:p>
      <w:pPr>
        <w:pStyle w:val="Recuodecorpodetexto"/>
        <w:rPr>
          <w:sz w:val="23"/>
          <w:szCs w:val="23"/>
        </w:rPr>
      </w:pPr>
    </w:p>
    <w:p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>III – Declarações em formulário próprio a serem fornecidas pela Divisão de Recursos Humanos: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não acúmulo ilícito de aposentadoria, emprego ou função pública;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bens e valores que compõem o seu patrimônio privado (a ser preenchida no RH);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conformidade dos antecedentes criminais;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não exercer qualquer atividade pública ou privada incompatível com o exercício de sua função;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Parentesco;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não incursão em pena de demissão e/ou de destituição de cargo em comissão;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Pleno Gozo dos Direitos Civis e Políticos.</w:t>
      </w:r>
    </w:p>
    <w:p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>Parágrafo único. Os documentos a que se referem os incisos II e III deste artigo, deverão ser apresentados na Divisão de Recursos Humanos até o momento da contratação.</w:t>
      </w:r>
    </w:p>
    <w:p>
      <w:pPr>
        <w:pStyle w:val="Recuodecorpodetexto"/>
        <w:ind w:firstLine="0"/>
        <w:rPr>
          <w:sz w:val="23"/>
          <w:szCs w:val="23"/>
        </w:rPr>
      </w:pPr>
    </w:p>
    <w:p>
      <w:pPr>
        <w:pStyle w:val="Recuodecorpodetexto"/>
        <w:ind w:firstLine="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Art. 3º </w:t>
      </w:r>
      <w:r>
        <w:rPr>
          <w:sz w:val="23"/>
          <w:szCs w:val="23"/>
        </w:rPr>
        <w:t>No ato da apresentação dos documentos a que se refere o art. 2º deste Edital, os candidatos receberão uma guia de encaminhamento para a realização do Exame Clínico, com a informação do local e horário do exame.</w:t>
      </w:r>
    </w:p>
    <w:p>
      <w:pPr>
        <w:pStyle w:val="Corpodetexto"/>
        <w:ind w:firstLine="708"/>
        <w:rPr>
          <w:b/>
          <w:bCs/>
          <w:sz w:val="23"/>
          <w:szCs w:val="23"/>
        </w:rPr>
      </w:pPr>
    </w:p>
    <w:p>
      <w:pPr>
        <w:pStyle w:val="Corpodetexto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 4º </w:t>
      </w:r>
      <w:r>
        <w:rPr>
          <w:sz w:val="23"/>
          <w:szCs w:val="23"/>
        </w:rPr>
        <w:t>O não comparecimento dos convocados por este Edital até o prazo de 13 de janeiro de 2023, resultará em perda automática da vaga.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>Art. 5º</w:t>
      </w:r>
      <w:r>
        <w:rPr>
          <w:rFonts w:ascii="Times New Roman" w:hAnsi="Times New Roman" w:cs="Times New Roman"/>
          <w:sz w:val="23"/>
          <w:szCs w:val="23"/>
        </w:rPr>
        <w:t xml:space="preserve"> Este Edital entra em vigor na data de sua publicação.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Marmeleiro, 08 de fevereiro de 2023.</w:t>
      </w:r>
    </w:p>
    <w:p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PAULO JAIR PILATI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Prefeito de Marmeleiro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Publicado no DOE, edição nº 1414, de 8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/02/2023.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9718F"/>
    <w:multiLevelType w:val="hybridMultilevel"/>
    <w:tmpl w:val="B156BB04"/>
    <w:lvl w:ilvl="0" w:tplc="460A7A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517B51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D31257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B8022-17F3-4B7B-88DB-4EAFB6CC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2B7DC-E018-459E-A203-4E152405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4384</TotalTime>
  <Pages>2</Pages>
  <Words>692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User-112</dc:creator>
  <cp:lastModifiedBy>Usuario</cp:lastModifiedBy>
  <cp:revision>108</cp:revision>
  <cp:lastPrinted>2023-02-02T10:35:00Z</cp:lastPrinted>
  <dcterms:created xsi:type="dcterms:W3CDTF">2019-06-13T13:23:00Z</dcterms:created>
  <dcterms:modified xsi:type="dcterms:W3CDTF">2023-02-08T13:06:00Z</dcterms:modified>
</cp:coreProperties>
</file>